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bCs/>
          <w:sz w:val="36"/>
          <w:szCs w:val="36"/>
        </w:rPr>
      </w:pPr>
      <w:r>
        <w:rPr>
          <w:rFonts w:asciiTheme="minorEastAsia" w:hAnsiTheme="minorEastAsia"/>
          <w:b/>
          <w:bCs/>
          <w:sz w:val="36"/>
          <w:szCs w:val="36"/>
        </w:rPr>
        <w:t>20</w:t>
      </w:r>
      <w:r>
        <w:rPr>
          <w:rFonts w:hint="eastAsia" w:asciiTheme="minorEastAsia" w:hAnsiTheme="minorEastAsia"/>
          <w:b/>
          <w:bCs/>
          <w:sz w:val="36"/>
          <w:szCs w:val="36"/>
          <w:lang w:val="en-US" w:eastAsia="zh-CN"/>
        </w:rPr>
        <w:t>20</w:t>
      </w:r>
      <w:r>
        <w:rPr>
          <w:rFonts w:asciiTheme="minorEastAsia" w:hAnsiTheme="minorEastAsia"/>
          <w:b/>
          <w:bCs/>
          <w:sz w:val="36"/>
          <w:szCs w:val="36"/>
        </w:rPr>
        <w:t>级</w:t>
      </w:r>
      <w:r>
        <w:rPr>
          <w:rFonts w:hint="eastAsia" w:asciiTheme="minorEastAsia" w:hAnsiTheme="minorEastAsia"/>
          <w:b/>
          <w:bCs/>
          <w:sz w:val="36"/>
          <w:szCs w:val="36"/>
          <w:lang w:val="en-US" w:eastAsia="zh-CN"/>
        </w:rPr>
        <w:t>硕士</w:t>
      </w:r>
      <w:r>
        <w:rPr>
          <w:rFonts w:hint="eastAsia" w:asciiTheme="minorEastAsia" w:hAnsiTheme="minorEastAsia"/>
          <w:b/>
          <w:bCs/>
          <w:sz w:val="36"/>
          <w:szCs w:val="36"/>
        </w:rPr>
        <w:t>研究生</w:t>
      </w:r>
      <w:r>
        <w:rPr>
          <w:rFonts w:asciiTheme="minorEastAsia" w:hAnsiTheme="minorEastAsia"/>
          <w:b/>
          <w:bCs/>
          <w:sz w:val="36"/>
          <w:szCs w:val="36"/>
        </w:rPr>
        <w:t>入学缴费须知</w:t>
      </w:r>
    </w:p>
    <w:p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为方便我校研究生在校期间的学习和生活， 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级研究生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报到</w:t>
      </w:r>
      <w:r>
        <w:rPr>
          <w:rFonts w:hint="eastAsia" w:ascii="仿宋" w:hAnsi="仿宋" w:eastAsia="仿宋" w:cs="仿宋"/>
          <w:sz w:val="28"/>
          <w:szCs w:val="28"/>
        </w:rPr>
        <w:t>后由学校统一办理中国银行长春理工大学学生银行卡（以下简称新生银行卡），研究生在校学习期间，学校通过新生银行卡收取学费、住宿费及发放奖学金、困难补助等。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一、具体收费项目及标准：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    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学费：全日制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学术型</w:t>
      </w:r>
      <w:r>
        <w:rPr>
          <w:rFonts w:hint="eastAsia" w:ascii="仿宋" w:hAnsi="仿宋" w:eastAsia="仿宋" w:cs="仿宋"/>
          <w:sz w:val="28"/>
          <w:szCs w:val="28"/>
        </w:rPr>
        <w:t>硕士研究生学费标准为8000元/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·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全日制专业学位硕士研究生学费标准为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10000元/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·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非全日制硕士研究生(不含工商管理专业学位硕士)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学费标准为</w:t>
      </w:r>
      <w:r>
        <w:rPr>
          <w:rFonts w:hint="eastAsia" w:ascii="仿宋" w:hAnsi="仿宋" w:eastAsia="仿宋" w:cs="仿宋"/>
          <w:sz w:val="28"/>
          <w:szCs w:val="28"/>
        </w:rPr>
        <w:t>8000元/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·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工商管理专业学位硕士研究生学费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</w:t>
      </w:r>
      <w:r>
        <w:rPr>
          <w:rFonts w:hint="eastAsia" w:ascii="仿宋" w:hAnsi="仿宋" w:eastAsia="仿宋" w:cs="仿宋"/>
          <w:sz w:val="28"/>
          <w:szCs w:val="28"/>
        </w:rPr>
        <w:t>40000元/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生，具体见《长春理工大学20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年硕士研究生招生章程》。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    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住宿费：我校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硕士</w:t>
      </w:r>
      <w:r>
        <w:rPr>
          <w:rFonts w:hint="eastAsia" w:ascii="仿宋" w:hAnsi="仿宋" w:eastAsia="仿宋" w:cs="仿宋"/>
          <w:sz w:val="28"/>
          <w:szCs w:val="28"/>
        </w:rPr>
        <w:t>研究生宿舍现有收费标准900-1200元/年，要求暂按1200元存入新生银行卡中，在各学院分配宿舍后按实际宿舍标准收取。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   二、交费方法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    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为了方便研究生报到，保证研究生财产安全，我校将在报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到</w:t>
      </w:r>
      <w:r>
        <w:rPr>
          <w:rFonts w:hint="eastAsia" w:ascii="仿宋" w:hAnsi="仿宋" w:eastAsia="仿宋" w:cs="仿宋"/>
          <w:sz w:val="28"/>
          <w:szCs w:val="28"/>
        </w:rPr>
        <w:t>后，统一办理新生银行卡，研究生在开学一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周</w:t>
      </w:r>
      <w:r>
        <w:rPr>
          <w:rFonts w:hint="eastAsia" w:ascii="仿宋" w:hAnsi="仿宋" w:eastAsia="仿宋" w:cs="仿宋"/>
          <w:sz w:val="28"/>
          <w:szCs w:val="28"/>
        </w:rPr>
        <w:t>内，将学费、住宿费足额存入新生银行卡中。计划财务处在迎新现场不设置报到收费点，我校将委托中国银行从新生银行卡中代扣。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4055110</wp:posOffset>
                </wp:positionH>
                <wp:positionV relativeFrom="paragraph">
                  <wp:posOffset>725170</wp:posOffset>
                </wp:positionV>
                <wp:extent cx="1798320" cy="4064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32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仿宋" w:hAnsi="仿宋" w:eastAsia="仿宋" w:cs="仿宋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val="en-US" w:eastAsia="zh-CN"/>
                              </w:rPr>
                              <w:t>（未完，请转背面)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9.3pt;margin-top:57.1pt;height:32pt;width:141.6pt;z-index:251660288;mso-width-relative:page;mso-height-relative:page;" filled="f" stroked="f" coordsize="21600,21600" o:gfxdata="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P8oVFrYAAAACwEAAA8AAAAAAAAAAQAgAAAAIgAAAGRycy9kb3du&#10;cmV2LnhtbFBLAQIUABQAAAAIAIdO4kAmD9IrjQEAAAADAAAOAAAAAAAAAAEAIAAAACcBAABkcnMv&#10;ZTJvRG9jLnhtbFBLBQYAAAAABgAGAFkBAAA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仿宋" w:hAnsi="仿宋" w:eastAsia="仿宋" w:cs="仿宋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val="en-US" w:eastAsia="zh-CN"/>
                        </w:rPr>
                        <w:t>（未完，请转背面)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研究生如有生源地贷款，生源地贷款到校后多退少补。新生银行卡内余额属于个人储蓄，研究生可以随时支取。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  三、注意事项：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   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如在校期间新生银行卡丢失，请及时到中国银行长春市威尼斯花园支行（长春理工大学东校区繁荣路与卫光街交汇处）挂失并补办，请勿另外重新办理新卡。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    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研究生在校期间，每学年开学前应将本专业学费、住宿费足额存入新生银行卡中，学校委托中国银行统一扣缴。如因账户余额不足，扣缴失败，造成研究生无法按时论文开题、答辩等，后果由研究生本人承担。研究生的各种奖学金、补助也通过新生银行卡发放。新生银行卡中金额应多于应缴金额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    3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新生银行卡是我校免费为学生办理的银行借记卡，在校期间不收取年费，新生银行卡具有存取现金、汇款、转账、消费等功能。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4.计划</w:t>
      </w:r>
      <w:r>
        <w:rPr>
          <w:rFonts w:hint="eastAsia" w:ascii="仿宋" w:hAnsi="仿宋" w:eastAsia="仿宋" w:cs="仿宋"/>
          <w:sz w:val="28"/>
          <w:szCs w:val="28"/>
        </w:rPr>
        <w:t>财务处收费科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联系电话</w:t>
      </w:r>
      <w:r>
        <w:rPr>
          <w:rFonts w:hint="eastAsia" w:ascii="仿宋" w:hAnsi="仿宋" w:eastAsia="仿宋" w:cs="仿宋"/>
          <w:sz w:val="28"/>
          <w:szCs w:val="28"/>
        </w:rPr>
        <w:t>：0431-85582534</w:t>
      </w:r>
    </w:p>
    <w:p>
      <w:pPr>
        <w:spacing w:line="360" w:lineRule="auto"/>
        <w:ind w:firstLine="560" w:firstLineChars="200"/>
        <w:jc w:val="righ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560" w:firstLineChars="20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长春理工大学计划财务处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              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28"/>
          <w:szCs w:val="28"/>
        </w:rPr>
        <w:t>  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年7月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2594610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4.3pt;margin-top:0pt;height:144pt;width:144p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956"/>
    <w:rsid w:val="00237F4C"/>
    <w:rsid w:val="00260CFD"/>
    <w:rsid w:val="00323A4A"/>
    <w:rsid w:val="003360B5"/>
    <w:rsid w:val="004D29B3"/>
    <w:rsid w:val="00733956"/>
    <w:rsid w:val="009C5B46"/>
    <w:rsid w:val="00EE1E6D"/>
    <w:rsid w:val="33792208"/>
    <w:rsid w:val="49BA05A1"/>
    <w:rsid w:val="5E99596A"/>
    <w:rsid w:val="7E10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</Words>
  <Characters>661</Characters>
  <Lines>5</Lines>
  <Paragraphs>1</Paragraphs>
  <TotalTime>2</TotalTime>
  <ScaleCrop>false</ScaleCrop>
  <LinksUpToDate>false</LinksUpToDate>
  <CharactersWithSpaces>775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2019-06-10T05:55:00Z</dcterms:created>
  <dc:creator>Windows 用户</dc:creator>
  <cp:lastModifiedBy>Wsb</cp:lastModifiedBy>
  <cp:lastPrinted>2019-05-31T05:59:00Z</cp:lastPrinted>
  <dcterms:modified xsi:type="dcterms:W3CDTF">2020-07-02T00:06:13Z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